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43DD" w14:textId="77777777" w:rsidR="00403416" w:rsidRPr="00403416" w:rsidRDefault="00403416" w:rsidP="0040341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Приложение 7</w:t>
      </w:r>
    </w:p>
    <w:p w14:paraId="3A6762C2" w14:textId="77777777" w:rsidR="00403416" w:rsidRPr="00403416" w:rsidRDefault="00403416" w:rsidP="0040341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2B446E6A" w14:textId="77777777" w:rsidR="00403416" w:rsidRPr="00403416" w:rsidRDefault="00403416" w:rsidP="0040341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7B4CAC59" w14:textId="77777777" w:rsidR="00403416" w:rsidRPr="00403416" w:rsidRDefault="00403416" w:rsidP="0040341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477CDC5A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C1E32A7" w14:textId="77777777" w:rsidR="00403416" w:rsidRPr="00403416" w:rsidRDefault="00403416" w:rsidP="00403416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4D89EEDC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3F9D3E9F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0E78254B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6"/>
        <w:gridCol w:w="1627"/>
        <w:gridCol w:w="1492"/>
        <w:gridCol w:w="1284"/>
        <w:gridCol w:w="1715"/>
      </w:tblGrid>
      <w:tr w:rsidR="00403416" w:rsidRPr="00403416" w14:paraId="7685FB36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23B655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2BAAC1A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50D4B6E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0B78B5F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800" w:type="pct"/>
            <w:vAlign w:val="center"/>
          </w:tcPr>
          <w:p w14:paraId="30E8E77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7203D4C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2026 году</w:t>
            </w:r>
          </w:p>
        </w:tc>
        <w:tc>
          <w:tcPr>
            <w:tcW w:w="681" w:type="pct"/>
            <w:vAlign w:val="center"/>
          </w:tcPr>
          <w:p w14:paraId="1806EAB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в 2026 году</w:t>
            </w:r>
          </w:p>
        </w:tc>
        <w:tc>
          <w:tcPr>
            <w:tcW w:w="919" w:type="pct"/>
            <w:vAlign w:val="center"/>
          </w:tcPr>
          <w:p w14:paraId="5C67B4F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119647F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4D52A4B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403416" w:rsidRPr="00403416" w14:paraId="4F091755" w14:textId="77777777" w:rsidTr="009210E7">
        <w:trPr>
          <w:trHeight w:val="143"/>
        </w:trPr>
        <w:tc>
          <w:tcPr>
            <w:tcW w:w="5000" w:type="pct"/>
            <w:gridSpan w:val="5"/>
            <w:vAlign w:val="center"/>
          </w:tcPr>
          <w:p w14:paraId="0D0334B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2026 года</w:t>
            </w:r>
          </w:p>
        </w:tc>
      </w:tr>
      <w:tr w:rsidR="00403416" w:rsidRPr="00403416" w14:paraId="7F531364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2AD0F817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2DCA468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251 979,5</w:t>
            </w:r>
          </w:p>
        </w:tc>
        <w:tc>
          <w:tcPr>
            <w:tcW w:w="800" w:type="pct"/>
            <w:vAlign w:val="center"/>
          </w:tcPr>
          <w:p w14:paraId="4400570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5C18556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919" w:type="pct"/>
            <w:vAlign w:val="center"/>
          </w:tcPr>
          <w:p w14:paraId="2C92304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  <w:tr w:rsidR="00403416" w:rsidRPr="00403416" w14:paraId="6745D9A6" w14:textId="77777777" w:rsidTr="009210E7">
        <w:trPr>
          <w:trHeight w:val="338"/>
        </w:trPr>
        <w:tc>
          <w:tcPr>
            <w:tcW w:w="1728" w:type="pct"/>
            <w:vAlign w:val="center"/>
          </w:tcPr>
          <w:p w14:paraId="311BF058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17E0341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F3C15B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F1953B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59AD453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2A70617A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7DBBA0C0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2212D1B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181 764,4</w:t>
            </w:r>
          </w:p>
        </w:tc>
        <w:tc>
          <w:tcPr>
            <w:tcW w:w="800" w:type="pct"/>
            <w:vAlign w:val="center"/>
          </w:tcPr>
          <w:p w14:paraId="4704764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13B6ED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99 221,3</w:t>
            </w:r>
          </w:p>
        </w:tc>
        <w:tc>
          <w:tcPr>
            <w:tcW w:w="919" w:type="pct"/>
            <w:vAlign w:val="center"/>
          </w:tcPr>
          <w:p w14:paraId="30182C8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</w:tr>
      <w:tr w:rsidR="00403416" w:rsidRPr="00403416" w14:paraId="073E24BC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4584E87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3AC9564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70 215,1</w:t>
            </w:r>
          </w:p>
        </w:tc>
        <w:tc>
          <w:tcPr>
            <w:tcW w:w="800" w:type="pct"/>
            <w:vAlign w:val="center"/>
          </w:tcPr>
          <w:p w14:paraId="58FFB55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4DC926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7CE8BA4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</w:tr>
      <w:tr w:rsidR="00403416" w:rsidRPr="00403416" w14:paraId="7875ADD6" w14:textId="77777777" w:rsidTr="009210E7">
        <w:trPr>
          <w:trHeight w:val="234"/>
        </w:trPr>
        <w:tc>
          <w:tcPr>
            <w:tcW w:w="5000" w:type="pct"/>
            <w:gridSpan w:val="5"/>
            <w:vAlign w:val="center"/>
          </w:tcPr>
          <w:p w14:paraId="761400F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2026 году</w:t>
            </w:r>
          </w:p>
        </w:tc>
      </w:tr>
      <w:tr w:rsidR="00403416" w:rsidRPr="00403416" w14:paraId="7D01864B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59AEE3E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33B291F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496C1F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69B152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0686D0B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22707FE7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E89E395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4AEC9A2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1E3A26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4D99B5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B29175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31B7F898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0E795F6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F70DE6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811D03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E6CC46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1DB7DD7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1749E2D4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79C8BB4D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24C6823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E7F555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5FAF6F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27E1AA2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1232E0A1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088FA321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0971E0B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251 979,5</w:t>
            </w:r>
          </w:p>
        </w:tc>
        <w:tc>
          <w:tcPr>
            <w:tcW w:w="800" w:type="pct"/>
            <w:vAlign w:val="center"/>
          </w:tcPr>
          <w:p w14:paraId="70C76B8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D75151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919" w:type="pct"/>
            <w:vAlign w:val="center"/>
          </w:tcPr>
          <w:p w14:paraId="7FB65DA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</w:tbl>
    <w:p w14:paraId="44E02CC5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672268D1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2E1BFF4E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031E23F6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365658ED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403416" w:rsidRPr="00403416" w14:paraId="36D7CAB2" w14:textId="77777777" w:rsidTr="009210E7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5DA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D38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186F495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005DAA9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DCE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2026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F5D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2026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074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57CB33C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298D8FF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403416" w:rsidRPr="00403416" w14:paraId="7A4B1490" w14:textId="77777777" w:rsidTr="009210E7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E6B5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A71A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181 764,4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69C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095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99 221,3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B60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</w:tr>
      <w:tr w:rsidR="00403416" w:rsidRPr="00403416" w14:paraId="32F0B9B3" w14:textId="77777777" w:rsidTr="009210E7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D957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EB05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70 215,1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4D0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DC5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CFA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</w:tr>
      <w:tr w:rsidR="00403416" w:rsidRPr="00403416" w14:paraId="51716687" w14:textId="77777777" w:rsidTr="009210E7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D50D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497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251 979,5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0EE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7824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D2AD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</w:tbl>
    <w:p w14:paraId="06771C84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b/>
          <w:kern w:val="0"/>
          <w:sz w:val="2"/>
          <w:szCs w:val="2"/>
          <w:lang w:eastAsia="ru-RU"/>
          <w14:ligatures w14:val="none"/>
        </w:rPr>
      </w:pPr>
    </w:p>
    <w:p w14:paraId="228DB4C5" w14:textId="77777777" w:rsidR="00403416" w:rsidRPr="00403416" w:rsidRDefault="00403416" w:rsidP="00403416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10"/>
          <w:szCs w:val="10"/>
          <w:lang w:val="x-none" w:eastAsia="x-none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Cs w:val="28"/>
          <w:lang w:val="x-none" w:eastAsia="x-none"/>
          <w14:ligatures w14:val="none"/>
        </w:rPr>
        <w:br w:type="page"/>
      </w:r>
    </w:p>
    <w:p w14:paraId="315CA19D" w14:textId="77777777" w:rsidR="00403416" w:rsidRPr="00403416" w:rsidRDefault="00403416" w:rsidP="00403416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49B0D8C7" w14:textId="77777777" w:rsidR="00403416" w:rsidRPr="00403416" w:rsidRDefault="00403416" w:rsidP="00403416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207934D8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2027 год</w:t>
      </w:r>
    </w:p>
    <w:p w14:paraId="64ED012F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7353432F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273"/>
        <w:gridCol w:w="1717"/>
      </w:tblGrid>
      <w:tr w:rsidR="00403416" w:rsidRPr="00403416" w14:paraId="19AEE4E4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C455D7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6C2017D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263E887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4806FC0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00" w:type="pct"/>
            <w:vAlign w:val="center"/>
          </w:tcPr>
          <w:p w14:paraId="4F0053F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5AA305D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2027 году</w:t>
            </w:r>
          </w:p>
        </w:tc>
        <w:tc>
          <w:tcPr>
            <w:tcW w:w="681" w:type="pct"/>
            <w:vAlign w:val="center"/>
          </w:tcPr>
          <w:p w14:paraId="3B252A9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в 2027 году</w:t>
            </w:r>
          </w:p>
        </w:tc>
        <w:tc>
          <w:tcPr>
            <w:tcW w:w="919" w:type="pct"/>
            <w:vAlign w:val="center"/>
          </w:tcPr>
          <w:p w14:paraId="1BE05A0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08EB3AC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4339C10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403416" w:rsidRPr="00403416" w14:paraId="53E93551" w14:textId="77777777" w:rsidTr="009210E7">
        <w:trPr>
          <w:trHeight w:val="143"/>
        </w:trPr>
        <w:tc>
          <w:tcPr>
            <w:tcW w:w="5000" w:type="pct"/>
            <w:gridSpan w:val="5"/>
            <w:vAlign w:val="center"/>
          </w:tcPr>
          <w:p w14:paraId="658FACE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2027 года</w:t>
            </w:r>
          </w:p>
        </w:tc>
      </w:tr>
      <w:tr w:rsidR="00403416" w:rsidRPr="00403416" w14:paraId="0F573D58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4AF59FD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461C188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00" w:type="pct"/>
            <w:vAlign w:val="center"/>
          </w:tcPr>
          <w:p w14:paraId="3EE5AFC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C967DF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046AC6B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83 915,4</w:t>
            </w:r>
          </w:p>
        </w:tc>
      </w:tr>
      <w:tr w:rsidR="00403416" w:rsidRPr="00403416" w14:paraId="460DA691" w14:textId="77777777" w:rsidTr="009210E7">
        <w:trPr>
          <w:trHeight w:val="338"/>
        </w:trPr>
        <w:tc>
          <w:tcPr>
            <w:tcW w:w="1728" w:type="pct"/>
            <w:vAlign w:val="center"/>
          </w:tcPr>
          <w:p w14:paraId="20D9160A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432F328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4B26E6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C41A3C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0D35050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4C0B9E70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14BBF327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096BD6E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800" w:type="pct"/>
            <w:vAlign w:val="center"/>
          </w:tcPr>
          <w:p w14:paraId="0920AE3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5C9553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919" w:type="pct"/>
            <w:vAlign w:val="center"/>
          </w:tcPr>
          <w:p w14:paraId="57D61C6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58CEC157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74CA096C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5D8732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  <w:tc>
          <w:tcPr>
            <w:tcW w:w="800" w:type="pct"/>
            <w:vAlign w:val="center"/>
          </w:tcPr>
          <w:p w14:paraId="5BC6E0B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77A7606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6B2A821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  <w:tr w:rsidR="00403416" w:rsidRPr="00403416" w14:paraId="2D767422" w14:textId="77777777" w:rsidTr="009210E7">
        <w:trPr>
          <w:trHeight w:val="234"/>
        </w:trPr>
        <w:tc>
          <w:tcPr>
            <w:tcW w:w="5000" w:type="pct"/>
            <w:gridSpan w:val="5"/>
            <w:vAlign w:val="center"/>
          </w:tcPr>
          <w:p w14:paraId="0EDC1DF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2027 году</w:t>
            </w:r>
          </w:p>
        </w:tc>
      </w:tr>
      <w:tr w:rsidR="00403416" w:rsidRPr="00403416" w14:paraId="773F8875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452094E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4A3BBDB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0EA012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5C3B0FA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0D5703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1B6FD03C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B62E876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7C7CEFB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0058BE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FD44AB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1E436B1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75FF7865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2B944BD7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732E39D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4F6ECD6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8CB5EB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5CFD219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02A7BD95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64BABE43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6B220F0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4A7F8C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AFEE35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F64A20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33C59DAE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7820C009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1B74215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00" w:type="pct"/>
            <w:vAlign w:val="center"/>
          </w:tcPr>
          <w:p w14:paraId="512FF22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3768A89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45178E9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</w:tbl>
    <w:p w14:paraId="3F3EF4DA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6D442476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6A37B7D4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2027 год </w:t>
      </w:r>
    </w:p>
    <w:p w14:paraId="76942EAF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DCFD447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403416" w:rsidRPr="00403416" w14:paraId="7411EF33" w14:textId="77777777" w:rsidTr="009210E7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866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ED4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692E681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345B60B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299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2027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A9F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2027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5AF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382208C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0CB76E5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403416" w:rsidRPr="00403416" w14:paraId="51C68886" w14:textId="77777777" w:rsidTr="009210E7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7CAC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CA2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CA6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A16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8BD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03416" w:rsidRPr="00403416" w14:paraId="42C1EECD" w14:textId="77777777" w:rsidTr="009210E7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4DFA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4CB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84C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1D1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C3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  <w:tr w:rsidR="00403416" w:rsidRPr="00403416" w14:paraId="148A2D69" w14:textId="77777777" w:rsidTr="009210E7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F9A1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501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111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7D6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63B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</w:tbl>
    <w:p w14:paraId="13FCC54A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3296330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5CF0C94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3226DB9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AD81185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E2507D0" w14:textId="77777777" w:rsidR="00403416" w:rsidRPr="00403416" w:rsidRDefault="00403416" w:rsidP="00403416">
      <w:pPr>
        <w:spacing w:after="0" w:line="240" w:lineRule="auto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4DA99100" w14:textId="77777777" w:rsidR="00403416" w:rsidRPr="00403416" w:rsidRDefault="00403416" w:rsidP="00403416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7D2C900D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2028 год</w:t>
      </w:r>
    </w:p>
    <w:p w14:paraId="319F47DF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695074F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411"/>
        <w:gridCol w:w="1579"/>
      </w:tblGrid>
      <w:tr w:rsidR="00403416" w:rsidRPr="00403416" w14:paraId="50C089A0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E463E9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47DCC98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7C2B23B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1E070D9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00" w:type="pct"/>
            <w:vAlign w:val="center"/>
          </w:tcPr>
          <w:p w14:paraId="0FA1EE9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524A02C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755" w:type="pct"/>
            <w:vAlign w:val="center"/>
          </w:tcPr>
          <w:p w14:paraId="7C5A28F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</w:p>
          <w:p w14:paraId="29E1A7C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845" w:type="pct"/>
            <w:vAlign w:val="center"/>
          </w:tcPr>
          <w:p w14:paraId="50EE4B7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</w:p>
          <w:p w14:paraId="60D1193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на 1 января 2029 года</w:t>
            </w:r>
          </w:p>
        </w:tc>
      </w:tr>
      <w:tr w:rsidR="00403416" w:rsidRPr="00403416" w14:paraId="3334E1E5" w14:textId="77777777" w:rsidTr="009210E7">
        <w:trPr>
          <w:trHeight w:val="143"/>
        </w:trPr>
        <w:tc>
          <w:tcPr>
            <w:tcW w:w="5000" w:type="pct"/>
            <w:gridSpan w:val="5"/>
            <w:vAlign w:val="center"/>
          </w:tcPr>
          <w:p w14:paraId="056C9FA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2028 года</w:t>
            </w:r>
          </w:p>
        </w:tc>
      </w:tr>
      <w:tr w:rsidR="00403416" w:rsidRPr="00403416" w14:paraId="720010F9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0ECAD214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15EA127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4FD3713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7DAA385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0640761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403416" w:rsidRPr="00403416" w14:paraId="1F772561" w14:textId="77777777" w:rsidTr="009210E7">
        <w:trPr>
          <w:trHeight w:val="338"/>
        </w:trPr>
        <w:tc>
          <w:tcPr>
            <w:tcW w:w="1728" w:type="pct"/>
            <w:vAlign w:val="center"/>
          </w:tcPr>
          <w:p w14:paraId="07980384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6DCB978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680CED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068BDBF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E82154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4ECE33F7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38E1B2E3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45986E3B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3C9970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7B3362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6131CE8F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18183EB2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57AC79C6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EC8821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3D345C9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CCFEBD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6F973D5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403416" w:rsidRPr="00403416" w14:paraId="6374847D" w14:textId="77777777" w:rsidTr="009210E7">
        <w:trPr>
          <w:trHeight w:val="234"/>
        </w:trPr>
        <w:tc>
          <w:tcPr>
            <w:tcW w:w="5000" w:type="pct"/>
            <w:gridSpan w:val="5"/>
            <w:vAlign w:val="center"/>
          </w:tcPr>
          <w:p w14:paraId="7529E64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2028 году</w:t>
            </w:r>
          </w:p>
        </w:tc>
      </w:tr>
      <w:tr w:rsidR="00403416" w:rsidRPr="00403416" w14:paraId="50848434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080BA6ED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420F7AB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6E35CD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3B6CFA2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5EC5421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60FE333D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06D0ACAA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0E7CAD3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00D8D9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02FEA53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7E14048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3AB294F5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1300A2AD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1A6D6F76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359C69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5623E4E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A1109D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60D9D5FD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70094268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2E4593F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E49E15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335791F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41868645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403416" w:rsidRPr="00403416" w14:paraId="1E1905FD" w14:textId="77777777" w:rsidTr="009210E7">
        <w:trPr>
          <w:trHeight w:val="454"/>
        </w:trPr>
        <w:tc>
          <w:tcPr>
            <w:tcW w:w="1728" w:type="pct"/>
            <w:vAlign w:val="center"/>
          </w:tcPr>
          <w:p w14:paraId="1FF32B58" w14:textId="77777777" w:rsidR="00403416" w:rsidRPr="00403416" w:rsidRDefault="00403416" w:rsidP="00403416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4ED2A00A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01528E0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571E853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48E897EC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</w:tbl>
    <w:p w14:paraId="410778CD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56B22BA9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0C41CE69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0341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2028 год </w:t>
      </w:r>
    </w:p>
    <w:p w14:paraId="539847B8" w14:textId="77777777" w:rsidR="00403416" w:rsidRPr="00403416" w:rsidRDefault="00403416" w:rsidP="0040341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40432D1" w14:textId="77777777" w:rsidR="00403416" w:rsidRPr="00403416" w:rsidRDefault="00403416" w:rsidP="0040341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0341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403416" w:rsidRPr="00403416" w14:paraId="17A7C2E0" w14:textId="77777777" w:rsidTr="009210E7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2EA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956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489FACD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30B68CF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F04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2028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494D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2028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FEB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698F9F7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45E5B043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2029 года</w:t>
            </w:r>
          </w:p>
        </w:tc>
      </w:tr>
      <w:tr w:rsidR="00403416" w:rsidRPr="00403416" w14:paraId="2F3E153A" w14:textId="77777777" w:rsidTr="009210E7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B842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8E4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F1A8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B40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E349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03416" w:rsidRPr="00403416" w14:paraId="7415CF11" w14:textId="77777777" w:rsidTr="009210E7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2443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2882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3DAF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42A77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1770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403416" w:rsidRPr="00403416" w14:paraId="7EA69D2E" w14:textId="77777777" w:rsidTr="009210E7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C5E7" w14:textId="77777777" w:rsidR="00403416" w:rsidRPr="00403416" w:rsidRDefault="00403416" w:rsidP="004034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D2CE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5294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D611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D2524" w14:textId="77777777" w:rsidR="00403416" w:rsidRPr="00403416" w:rsidRDefault="00403416" w:rsidP="00403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403416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</w:tbl>
    <w:p w14:paraId="58E8FC60" w14:textId="77777777" w:rsidR="00403416" w:rsidRPr="00403416" w:rsidRDefault="00403416" w:rsidP="0040341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sectPr w:rsidR="00403416" w:rsidRPr="00403416" w:rsidSect="004034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16"/>
    <w:rsid w:val="00403416"/>
    <w:rsid w:val="00904A37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E259"/>
  <w15:chartTrackingRefBased/>
  <w15:docId w15:val="{A812ABFF-C16A-4AE9-9E56-1ACE808C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4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4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4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4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3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2026-02-02T08:18:00Z</dcterms:modified>
</cp:coreProperties>
</file>